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22" w:rsidRPr="00036022" w:rsidRDefault="00CD7DC5" w:rsidP="000360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SIWZ – Część II</w:t>
      </w:r>
    </w:p>
    <w:p w:rsidR="00036022" w:rsidRDefault="00036022" w:rsidP="00036022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360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WZÓR UMOWY</w:t>
      </w:r>
    </w:p>
    <w:p w:rsidR="004A6808" w:rsidRPr="004A6808" w:rsidRDefault="0022718B" w:rsidP="000573D7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UMOWA /WZÓR/Nr........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na usługę pralniczą</w:t>
      </w:r>
    </w:p>
    <w:p w:rsidR="000573D7" w:rsidRPr="000573D7" w:rsidRDefault="00BF2024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DPS.ZG.262….2020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ind w:firstLine="1084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Zawarta w dniu </w:t>
      </w:r>
      <w:r w:rsidRPr="000573D7">
        <w:rPr>
          <w:rFonts w:ascii="Times New Roman" w:eastAsia="Calibri" w:hAnsi="Times New Roman" w:cs="Times New Roman"/>
          <w:b/>
          <w:sz w:val="24"/>
          <w:szCs w:val="24"/>
        </w:rPr>
        <w:t>………………………. roku w Przasnyszu</w:t>
      </w: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 pomiędzy: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sz w:val="24"/>
          <w:szCs w:val="24"/>
        </w:rPr>
        <w:t>Powiatem Przasnyskim z siedzibą w Przasnyszu, ul. Św. Stanisława Kostki 5, 06-300 Przasnysz, NIP: 761-15-27-332</w:t>
      </w:r>
      <w:r w:rsidRPr="000573D7">
        <w:rPr>
          <w:rFonts w:ascii="Times New Roman" w:eastAsia="Calibri" w:hAnsi="Times New Roman" w:cs="Times New Roman"/>
          <w:sz w:val="24"/>
          <w:szCs w:val="24"/>
        </w:rPr>
        <w:t>, zwanym w dalszej części umowy „Zamawiającym” reprezentowanym przez: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sz w:val="24"/>
          <w:szCs w:val="24"/>
        </w:rPr>
        <w:t xml:space="preserve">Pana Dariusza </w:t>
      </w:r>
      <w:proofErr w:type="spellStart"/>
      <w:r w:rsidRPr="000573D7">
        <w:rPr>
          <w:rFonts w:ascii="Times New Roman" w:eastAsia="Calibri" w:hAnsi="Times New Roman" w:cs="Times New Roman"/>
          <w:b/>
          <w:sz w:val="24"/>
          <w:szCs w:val="24"/>
        </w:rPr>
        <w:t>Chaborskiego</w:t>
      </w:r>
      <w:proofErr w:type="spellEnd"/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 – Dyrektora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Domu Pomocy Społecznej dla Dorosłych Niepełnosprawnych Intelektualnie w Przasnysz</w:t>
      </w: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573D7">
        <w:rPr>
          <w:rFonts w:ascii="Times New Roman" w:eastAsia="Calibri" w:hAnsi="Times New Roman" w:cs="Times New Roman"/>
          <w:b/>
          <w:sz w:val="24"/>
          <w:szCs w:val="24"/>
        </w:rPr>
        <w:t>na podstawie Uchwały Nr 9/2017 Zarządu Powiatu Przasnyskiego z dnia 20 stycznia 2017 r.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sz w:val="24"/>
          <w:szCs w:val="24"/>
        </w:rPr>
        <w:t>przy kontrasygnacie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>Ryszczyk</w:t>
      </w:r>
      <w:proofErr w:type="spellEnd"/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Głównej Księgowej</w:t>
      </w:r>
    </w:p>
    <w:p w:rsidR="000573D7" w:rsidRPr="000573D7" w:rsidRDefault="000573D7" w:rsidP="000573D7">
      <w:pPr>
        <w:keepNext/>
        <w:tabs>
          <w:tab w:val="left" w:pos="142"/>
        </w:tabs>
        <w:spacing w:after="0" w:line="360" w:lineRule="auto"/>
        <w:contextualSpacing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  <w:t xml:space="preserve">a 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1"/>
          <w:sz w:val="24"/>
          <w:szCs w:val="24"/>
          <w:lang w:eastAsia="pl-PL"/>
        </w:rPr>
        <w:t xml:space="preserve">wybraną w drodze przetargu nieograniczonego 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na podstawie art. 11 ust.8 ustawy z dnia           29 stycznia 2004 r. – Prawo zamówień publicznych (</w:t>
      </w:r>
      <w:proofErr w:type="spellStart"/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</w:t>
      </w:r>
      <w:proofErr w:type="spellEnd"/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Dz. U. z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1615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1615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1843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……………………………………………………………..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………………………………………………………………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NIP:………………………………..REGON………………………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 xml:space="preserve">zwaną w dalszej części „Wykonawcą" w imieniu, którego działa: 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1. ………………………………………………………………………………………….  </w:t>
      </w:r>
    </w:p>
    <w:p w:rsidR="000573D7" w:rsidRPr="000573D7" w:rsidRDefault="000573D7" w:rsidP="000573D7">
      <w:pPr>
        <w:tabs>
          <w:tab w:val="left" w:pos="142"/>
          <w:tab w:val="left" w:pos="708"/>
          <w:tab w:val="center" w:pos="4536"/>
          <w:tab w:val="right" w:pos="907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niniejszej umowy zgodnie postanawiają zawrzeć umowę o następującej treści, przy czym SIWZ i oferta Wykonawcy stanowią integralną część umowy.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1. Przedmiotem niniejszej umowy jest wykonanie usługi pralniczej zgodnie z ofertą, a oferta stanowi integralną część umowy.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Szacunkowa ilość prania zostaje określona na 60.000 kg rocznie w okresie obowiązywania umowy z możliwością zmniejszenia lub zwiększenia do 20% przewidywanej ilości szacunkowej zgodnie z bieżącym i potrzebami Zamawiającego.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</w:t>
      </w:r>
      <w:r w:rsidRPr="000573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za 1 kg czystego prania określona przez Wykonawcę została ustalona na cały okres ważności Umowy.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zastrzega sobie prawo kontroli jakości usługi w siedzibie Wykonawcy w trakcie jak i po jej wykonaniu. Kontrole te przeprowadzać będą osoby upoważnione przez Zamawiającego. Nadzór i kontrolę nad prawidłowym wykonaniem usługi ze strony Zamawiającego pełnić będzie Kierownik Zespołu Gospodarczego lub inny upoważniony pracownik.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umowy po stronie zamawiającego odpowiada Kierownik Zespołu Gospodarczego lub inny upoważniony pracownik.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będzie wykonywana trzy razy w tygodniu /poniedziałek –środa - piątek/, a w przypadku tzw. długich weekendów i świąt w zależności od potrzeb po wcześniejszym zawiadomieniu przez Zamawiającego z dwudniowym wyprzedzeniem w ramach zawartej umowy. </w:t>
      </w:r>
    </w:p>
    <w:p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Wydawanie i odbieranie asortymentu odbywać się będzie w magazynie Zamawiającego przy udziale wyznaczonego do tego zadania pracownika. </w:t>
      </w:r>
    </w:p>
    <w:p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Wykonawca zobowiązany jest do dostarczenia wypranego asortymentu zgodnie z asortymentowym dowodem odbioru - kwit dowód dostawy wraz z informacją wagową pakietów. </w:t>
      </w:r>
    </w:p>
    <w:p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Asortyment będzie ważony w siedzibie zamawiającego i w siedzibie wykonawcy po wykonaniu usługi i na podstawie tych danych wystawiona będzie faktura.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odpowiada za powierzone mu pranie od chwili pobrania ze zbiorczego punktu i w razie jego zaginięcia, zniszczenia, uszkodzenia zobowiązany jest do jego zwrotu lub odkupienia nowego o porównywalnych parametrach w terminie 30 dni od chwili zgłoszenia reklamacji.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stwierdzenia zastrzeżeń, co do ilości lub jakości usługi Zamawiający dokona odpowiedniej adnotacji w dokumentacji zdawczo – odbiorczej w dniu dostawy lub najpóźniej w dniu następnym. W takim wypadku Wykonawca zobowiązany jest do niezwłocznego usunięcia uchybień w terminie trzech dni od dnia dokonania adnotacji.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 jest ubezpieczony od odpowiedzialności cywilnej z tytułu niewykonania lub nienależytego wykonania usługi będącej przedmiotem umowy i zobowiązuje się do posiadania ubezpieczenia przez cały czas trwania umowy.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7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za: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1)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usługi pralniczej wobec Zamawiającego oraz organów kontroli w tym Stacji </w:t>
      </w:r>
      <w:proofErr w:type="spellStart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Epidemiologicznej, Państwowej Inspekcji Pracy, BHP.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2 )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asortyment i ilość sztuk odebranego prania zgodnie z kwitem zdawczo – odbiorczym będącym jednocześnie zleceniem potwierdzonym obustronnie. 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za ewentualne szkody zaistniałe w związku z wykonaną usługą.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cenę za 1 kg czystego prania w wysokości - ................. złotych brutto                          (słownie: ................................................złotych brutto),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Szacunkowa cena oferty w okresie obowiązywania umowy wyniesie: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…………………………………………………………………………………………...złotych brutto (słownie……………………………….………………………..…)</w:t>
      </w: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podatek VAT …………………..…………………..…… zł, tj. ………………………………..……. zł netto.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Rozliczenie za wykonaną należycie usługę dokonywane będzie dwa razy w miesiącu na podstawie faktur VAT wystawionych przez Wykonawcę w oparciu o wykaz zawierający: datę wykonania usługi, ilość bielizny oraz cenę.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wystawienia faktury jest należyte wykonanie usługi potwierdzone przez upoważnioną przez Zamawiającego osobę.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Zapłata wynagrodzenia za wykonaną usługę nastąpi w formie przelewu na rachunek bankowy Wykonawcy  w terminie do …………… dni od dnia otrzymania faktury przez Zamawiającego.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Za datę zapłaty uważa się datę obciążenia rachunku bankowego Zamawiającego.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Wykonawca winien wystawić fakturę w następujący sposób: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Nabywca: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Powiat Przasnyski, ul. Św. Stanisława Kostki 5, 06-300 Przasnysz NIP 761-15-27-332.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Odbiorca: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Dom Pomocy Społecznej dla dorosłych niepełnosprawnych intelektualnie w Przasnyszu, ul. Ruda 1, 06-300 Przasnysz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8.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zwłoki w zapłacie faktury Wykonawca może naliczyć odsetki w wysokości ustawowej.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zawiera się na okres 12 miesięcy, tj. od dnia </w:t>
      </w:r>
      <w:r w:rsidR="00BF202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. do dnia ……………</w:t>
      </w:r>
      <w:r w:rsidR="00BF202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bookmarkStart w:id="0" w:name="_GoBack"/>
      <w:bookmarkEnd w:id="0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może naliczyć kary umowne: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1) - za każdy dzień opóźnienia powyżej ustalonego terminu wykonania usługi do 20% wartości wynagrodzenia brutto którego usługa dotyczyła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2) w przypadku nienależytego wykonania umowy Wykonawca zobowiązuje się zapłacić Zamawiającemu karę umowną do wysokości 2% wartości łącznego wynagrodzenia miesięcznego brutto.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3) Wykonawca zobowiązany jest do zapłaty kary umownej w przypadku zniszczenia asortymentu będącego własnością Zamawiającego i nie dokonania jego wymiany w terminie do 30 dni bez pisemnego uzasadnienia i udokumentowania. Wysokość kary umownej będzie odpowiadała dwukrotnej wartości zniszczonego przez Wykonawcę asortymentu.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Kara za rozwiązanie umowy bez zachowania terminu wypowiedzenia z winy Wykonawcy 30 % wartości niezrealizowanej umowy wyliczony zgodnie z zapisem w § 9.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3. Miarkowanie kary umownej może być dokonane na pisemny uzasadniony wniosek Wykonawcy.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4. Jeżeli kara umowna nie pokrywa wysokości poniesionej szkody Zamawiający zastrzega sobie prawo dochodzenia odszkodowania przenoszącego wysokość kary na drodze sądowej.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Zapłata kar umownych nie pozbawia Zamawiającego prawa dochodzenia odszkodowania na zasadach ogólnych.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Zamawiający może potrącić kary umowne z wynagrodzenia przysługującemu za wykonaną usługę Wykonawcy, na co Wykonawca niniejszym wyraża zgodę.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zaistnienia istotnej zmiany okoliczności powodującej, że wykonanie umowy nie leży w interesie  publicznym, czego nie można było przewidzieć w chwili zawarcia umowy, Zamawiający może odstąpić od  umowy w terminie 30 dni od powzięcia wiadomości o tych okolicznościach.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rozwiązania umowy bez zachowania terminu wypowiedzenia w sytuacji gdy Wykonawca :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- utracił uprawnienia konieczne do prowadzenia działalności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dopuścił się uchybień w zakresie przepisów </w:t>
      </w:r>
      <w:proofErr w:type="spellStart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epidemiologicznych, które spowodowały zamknięcie działalności Wykonawcy, 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rażący sposób narusza postanowienia umowy. </w:t>
      </w:r>
    </w:p>
    <w:p w:rsidR="000573D7" w:rsidRPr="000573D7" w:rsidRDefault="000573D7" w:rsidP="000573D7">
      <w:pPr>
        <w:keepNext/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Dopuszczalna jest zmiana niniejszej umowy jedynie w przypadku nie wyczerpania wartości umowy w terminie, o którym mowa w § 3. Na wniosek Zamawiającego może być zawarty aneks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 przedłużeniu trwania umowy na warunkach z niej wynikających do czasu wyczerpania wartości umowy. 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  Zamawiający zastrzega sobie prawo do zmniejszenia wartości usługi.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0573D7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 xml:space="preserve">Zamawiający dopuszcza dodanie następujących zmian w umowie: 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Ceny mogą ulec zmianie w czasie trwania umowy w przypadku zmiany stawek podatku VAT w stopniu wynikającym z tych zmian - obowiązujące od dnia wejścia w życie odpowiedniego aktu </w:t>
      </w:r>
      <w:r w:rsidRPr="000573D7"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  <w:t>prawnego.</w:t>
      </w:r>
    </w:p>
    <w:p w:rsidR="000573D7" w:rsidRPr="000573D7" w:rsidRDefault="000573D7" w:rsidP="000573D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14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Zamawiający wymaga zatrudnienia na podstawie umowy o pracę przez wykonawcę lub podwykonawcę osób wykonujących wskazane poniżej czynności w trakcie realizacji zamówienia: związane z praniem (wykonywanie czynności przy praniu) i transportem (odbiór i dostawa prania)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trakcie realizacji zamówienia zamawiający uprawniony jest do wykonywania czynności kontrolnych wobec wykonawcy odnośnie spełniania przez wykonawcę lub podwykonawcę wymogu zatrudnienia na podstawie umowy o pracę osób wykonujących wskazane w punkcie 1 czynności. Zamawiający uprawniony jest w szczególności do: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żądania oświadczeń i dokumentów w zakresie potwierdzenia spełniania ww. wymogów i dokonywania ich oceny,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żądania wyjaśnień w przypadku wątpliwości w zakresie potwierdzenia spełniania ww. wymogów,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przeprowadzania kontroli na miejscu wykonywania świadczenia.</w:t>
      </w:r>
    </w:p>
    <w:p w:rsid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1 czynności w trakcie realizacji zamówienia: 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</w:t>
      </w:r>
      <w:r w:rsidR="001615D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615DA" w:rsidRDefault="001615DA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5DA" w:rsidRPr="000573D7" w:rsidRDefault="001615DA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15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>Administratorem danych osobowych Wykonawcy jest Dom Pomocy Społecznej dla dorosłych niepełnosprawnych intelektualnie w Przasnyszu, ul. Ruda 1, 06-300 Przasnysz.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Sądem  właściwym  do  rozstrzygania  sporów  z  niniejszej  umowy  jest  Sąd  właściwy  miejscowo  dla  siedziby  Zamawiającego.  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sprawach  nieuregulowanych  niniejszą  umową  odpowiednie  zastosowanie mają  przepisy  ustawy oraz  Kodeksu  cywilnego.</w:t>
      </w: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16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trzech jednobrzmiących egzemplarzach, każdy na prawie oryginału, jeden egzemplarz dla Wykonawcy, dwa egzemplarze dla Zamawiającego.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I PIECZĘCIE STON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WYKONAWCA:</w:t>
      </w:r>
    </w:p>
    <w:p w:rsidR="000573D7" w:rsidRPr="000573D7" w:rsidRDefault="000573D7" w:rsidP="000573D7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A6808" w:rsidRPr="00036022" w:rsidRDefault="004A6808" w:rsidP="003A2FF9">
      <w:pPr>
        <w:tabs>
          <w:tab w:val="left" w:pos="284"/>
        </w:tabs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sectPr w:rsidR="004A6808" w:rsidRPr="00036022" w:rsidSect="000573D7">
      <w:footerReference w:type="default" r:id="rId8"/>
      <w:pgSz w:w="11906" w:h="16838"/>
      <w:pgMar w:top="1258" w:right="1133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CA4" w:rsidRDefault="00493CA4">
      <w:pPr>
        <w:spacing w:after="0" w:line="240" w:lineRule="auto"/>
      </w:pPr>
      <w:r>
        <w:separator/>
      </w:r>
    </w:p>
  </w:endnote>
  <w:endnote w:type="continuationSeparator" w:id="0">
    <w:p w:rsidR="00493CA4" w:rsidRDefault="00493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64D" w:rsidRPr="00591102" w:rsidRDefault="00036022">
    <w:pPr>
      <w:pStyle w:val="Stopka"/>
      <w:ind w:right="360"/>
      <w:jc w:val="right"/>
      <w:rPr>
        <w:rFonts w:ascii="Times New Roman" w:hAnsi="Times New Roman" w:cs="Times New Roman"/>
        <w:b/>
        <w:bCs/>
        <w:sz w:val="24"/>
        <w:szCs w:val="24"/>
      </w:rPr>
    </w:pP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begin"/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separate"/>
    </w:r>
    <w:r w:rsidR="00BF2024">
      <w:rPr>
        <w:rStyle w:val="Numerstrony"/>
        <w:rFonts w:ascii="Times New Roman" w:hAnsi="Times New Roman" w:cs="Times New Roman"/>
        <w:b/>
        <w:bCs/>
        <w:noProof/>
        <w:sz w:val="24"/>
        <w:szCs w:val="24"/>
      </w:rPr>
      <w:t>2</w: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CA4" w:rsidRDefault="00493CA4">
      <w:pPr>
        <w:spacing w:after="0" w:line="240" w:lineRule="auto"/>
      </w:pPr>
      <w:r>
        <w:separator/>
      </w:r>
    </w:p>
  </w:footnote>
  <w:footnote w:type="continuationSeparator" w:id="0">
    <w:p w:rsidR="00493CA4" w:rsidRDefault="00493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41B71EFA"/>
    <w:lvl w:ilvl="0" w:tplc="FFFFFFFF"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7F1664"/>
    <w:multiLevelType w:val="hybridMultilevel"/>
    <w:tmpl w:val="FEACA1BE"/>
    <w:lvl w:ilvl="0" w:tplc="A5E868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1136F"/>
    <w:multiLevelType w:val="hybridMultilevel"/>
    <w:tmpl w:val="310CE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71C16"/>
    <w:multiLevelType w:val="hybridMultilevel"/>
    <w:tmpl w:val="FF8090D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4274D"/>
    <w:multiLevelType w:val="hybridMultilevel"/>
    <w:tmpl w:val="F9363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02111C"/>
    <w:multiLevelType w:val="hybridMultilevel"/>
    <w:tmpl w:val="27460CE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8DF1E13"/>
    <w:multiLevelType w:val="hybridMultilevel"/>
    <w:tmpl w:val="D9B82168"/>
    <w:lvl w:ilvl="0" w:tplc="F98278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F321E"/>
    <w:multiLevelType w:val="hybridMultilevel"/>
    <w:tmpl w:val="36A6D36A"/>
    <w:lvl w:ilvl="0" w:tplc="08B4208E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22"/>
    <w:rsid w:val="00036022"/>
    <w:rsid w:val="000573D7"/>
    <w:rsid w:val="001615DA"/>
    <w:rsid w:val="0022718B"/>
    <w:rsid w:val="00351130"/>
    <w:rsid w:val="003A2FF9"/>
    <w:rsid w:val="00493CA4"/>
    <w:rsid w:val="004A6808"/>
    <w:rsid w:val="00591102"/>
    <w:rsid w:val="00680B30"/>
    <w:rsid w:val="00810FF0"/>
    <w:rsid w:val="009C3918"/>
    <w:rsid w:val="00A06B12"/>
    <w:rsid w:val="00A91FC6"/>
    <w:rsid w:val="00A93F06"/>
    <w:rsid w:val="00BA44F4"/>
    <w:rsid w:val="00BC1D06"/>
    <w:rsid w:val="00BF2024"/>
    <w:rsid w:val="00C26B3E"/>
    <w:rsid w:val="00C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1560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7</cp:revision>
  <cp:lastPrinted>2018-11-05T12:47:00Z</cp:lastPrinted>
  <dcterms:created xsi:type="dcterms:W3CDTF">2018-12-10T08:55:00Z</dcterms:created>
  <dcterms:modified xsi:type="dcterms:W3CDTF">2020-12-14T12:03:00Z</dcterms:modified>
</cp:coreProperties>
</file>