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4FA" w:rsidRPr="003C64FA" w:rsidRDefault="00657278" w:rsidP="003C64FA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SIWZ - Część III</w:t>
      </w:r>
    </w:p>
    <w:p w:rsidR="000122CC" w:rsidRPr="000122CC" w:rsidRDefault="003C64FA" w:rsidP="000122C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64FA">
        <w:rPr>
          <w:rFonts w:ascii="Times New Roman" w:eastAsia="Times New Roman" w:hAnsi="Times New Roman" w:cs="Times New Roman"/>
          <w:b/>
          <w:sz w:val="24"/>
          <w:szCs w:val="24"/>
        </w:rPr>
        <w:t>OPIS PRZEDMIOTU ZAMÓWIENIA</w:t>
      </w:r>
    </w:p>
    <w:p w:rsidR="000122CC" w:rsidRPr="000122CC" w:rsidRDefault="000122CC" w:rsidP="00012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świadczenie kompleksowej usługi pralniczej asortymentu będącego własnością Zamawiającego.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Asortyment- bielizna, odzież, pościel, poduszki, koce, kołdry, materace, obrusy, ścierki, ręczniki, mopy, ubrania robocze i inne.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informuje, że na podstawie danych roczna ilość prania wynosi ok. 60.000 kg.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Usługa winna być świadczona zgodnie z obowiązującymi wymogami sanitarno – epidemiologicznymi dla procesów dezynfekcji i prania w zależności od asortymentu bielizny oraz technologią i warunkami obowiązującymi w placówkach służby zdrowia bezwzględnie przestrzegając Zarządzeń i Zaleceń Głównego Inspektora Sanitarnego oraz pozostałych wymagań dotyczących pralni.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Wykonanie kompleksowej usługi pralniczej polega na :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Odbieraniu od zamawiającego brudnego asortymentu. Wykonawca usługi zobowiązany będzie do wyniesienia brudnego asortymentu z magazynu i załadowania jej na przeznaczony do tego celu własny środek transportu.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Dezynfekcji komorowej lub chemiczno-termicznej.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Krochmaleniu, maglowaniu, prasowaniu upranego asortymentu</w:t>
      </w:r>
      <w:r w:rsidRPr="000122C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Wykonaniu naprawy szwalniczej pościeli, odzieży fasonowej i pozostałego asortymentu obejmujące naprawę uszkodzeń, dziur, uzupełnienie brakujących guzików, troczków, gumek, wymiana uszkodzonych zamków błyskawicznych.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Dostarczanie do zamawiającego własnym transportem upranego asortymentu.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6.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brudnego asortymentu do prania i jego zwrot będzie odbywał się będzie w godzinach od 7</w:t>
      </w:r>
      <w:r w:rsidRPr="000122C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12</w:t>
      </w:r>
      <w:r w:rsidRPr="000122C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Usługa będzie wykonywana 3 razy w tygodniu /poniedziałek-środa-piątek/, a w przypadku tzw. długich weekendów i świąt dzień usługi będzie uzgodniony telefonicznie z Zamawiającym.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odpowiada za rzeczy Zamawiającego od momentu odebrania ich z magazynu Zamawiającego do czasu ich przekazania, Wydawanie brudnego i odbieranie czystego asortymentu odbywać się będzie w magazynie Zamawiającego przy udziale wyznaczonego do tego zadania pracownika Zamawiającego. Z czynności przekazania brudnego asortymentu zostanie spisany protokołu przekazania prania brudnego w workach (wg. Załącznika nr 1 do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Tomu III) oraz z przekazania czystego prania zostanie spisany protokół przekazania prania czystego (wg. Załącznika nr 2 do Tomu III)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Dowodem przekazania i odbioru usługi będzie kwit „dowód dostawy” z wyszczególnieniem asortymentu, Wykonawca zapewni dostawę kwitariuszy.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10.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Asortyment będzie ważony w siedzibie pralni po wykonaniu usługi i na podstawie tych danych wystawiona będzie faktura.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Wymogi w zakresie transportu asortymentu brudnego,  czystego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przedstawi wykaz środków transportu za pomocą których świadczona będzie usługa wraz z aktualną pozytywną  opinią wydaną przez państwową inspekcję sanitarną właściwą dla miejsca wykonywania usługi o dopuszczeniu środków transportu w zakresie przedmiotu zamówienia.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a)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Transport asortymentu brudnego odbywać się musi w workach, przeznaczonych do tego celu,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b)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Asortyment czysty przywożony z pralni w tym również materace, musi być zapakowany w taki sposób, aby zabezpieczał przed zabrudzeniem, uszkodzeniem w trakcie transportu.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zapewnia czystość pranego asortymentu, dbałość o jego stan, ponosi pełną odpowiedzialność za jakość środków chemicznych, bezpieczny transport i opakowanie asortymentu odbieranego i dostarczanego do wyznaczonego miejsca.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zapewnia wszelkie środki i inne artykuły (np. folie, worki do pakowania i oznakowania asortymentu niezbędne do prawidłowego wykonania usługi oraz dokumentację zdawczo- odbiorczą /druki samokopiujące/ brudnego i czystego asortymentu.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odpowiedzialność za asortyment i ilość odebranego prania zgodnie z kwitem zdawczo- odbiorczym potwierdzonym obustronnie. Za ewentualne szkody zaistniałe w związku z wykonywaną usługą tj. zniszczenia asortymentu z winy Wykonawcy (np. uszkodzenia mechaniczne /dziury, rozdarcia, ubytki/, odbarwienia, zafarbowania) lub utraty asortymentu będącego własnością Zamawiającego, zobowiązany jest  do odkupienia nowej o porównywalnych parametrach w terminie do 30 dni od daty zgłoszenia reklamacji pod rygorem potrącenia jego wartości z wynagrodzenia. Z wszystkich reklamacji będę spisywane protokoły reklamacji (wg. Załącznika nr 3 do Tomu III)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stwierdzenia nieprawidłowości w świadczeniu usługi, w szczególności w razie uzasadnionego stwierdzenia, że dostarczony asortyment nie spełnia wymagań czystości Wykonawca zobowiązany będzie do usunięcia uchybień w terminie 3 dni.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6.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odpowiedzialność za ewentualne szkody na osobie i mieniu Zamawiającego wyrządzone podczas i w związku z wykonywaniem usług przez osoby realizujące przedmiot zamówienia z przyczyn leżących po ich stronie.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ponosi pełną odpowiedzialność za realizację usługi pralniczej wobec Zamawiającego oraz organów kontroli Stacji Sanitarno – Epidemiologicznej. 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8.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udziela gwarancji dobrej jakości świadczonych usług przez cały okres trwania umowy z zachowaniem reżimu sanitarnego.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nie może zlecić wykonania przedmiotu umowy osobie trzeciej bez pisemnej zgody Zamawiającego.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10.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do wykonania przedmiotowej umowy przy pomocy pracowników dających rękojmię należytego wykonania umowy, właściwie przeszkolonych, spełniających wymagania zdrowotne niezbędne do realizacji zamówienia.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11.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prawo do nadzoru i kontroli prawidłowości realizacji całości postanowień umowy. Wykonawca ma obowiązek w każdym czasie na żądanie Zamawiającego udostępnić pomieszczenia, urządzenia oraz dokumentację związana z realizacją przedmiotu umowy. Z kontroli sporządzony będzie protokół po jednym egzemplarzu dla każdej ze stron.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12.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wykonać zalecenia pokontrolne związane ze stwierdzonymi uchybieniami w toku kontroli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Załączniki do opisu przedmiotu zamówienia:</w:t>
      </w:r>
    </w:p>
    <w:p w:rsidR="000122CC" w:rsidRPr="000122CC" w:rsidRDefault="000122CC" w:rsidP="000122C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 do Tomu III - Wzór protokołu przekazania prania brudnego w workach </w:t>
      </w:r>
    </w:p>
    <w:p w:rsidR="000122CC" w:rsidRPr="000122CC" w:rsidRDefault="000122CC" w:rsidP="000122C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2 do Tomu III - Wzór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przekazania prania czystego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3 do Tomu III –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Wzór protokołu reklamacji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29 ust. 3a PZP Zamawiający wymaga, aby wykonawca lub podwykonawca zatrudniał w okresie realizacji zamówienia na podstawie umowy o pracę osoby wykonujące bezpośrednio następujące czynności: - związane z praniem (wykonywanie czynności przy praniu) i transportem (odbiór i dostawa prania). Konkretne funkcje wskazane powyżej mają jedynie charakter przykładowy i zostały wskazane celem doprecyzowania typu czynności, które winny być wykonywane na podstawie umowy o pracę. Szczegółowe wymogi w ww. zakresie zostały wskazane we wzorze umowy stanowiącym załącznik do niniejszej SIWZ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22CC" w:rsidRPr="000122CC" w:rsidRDefault="000122CC" w:rsidP="000122CC">
      <w:pPr>
        <w:spacing w:after="0" w:line="36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cznik Nr 1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CZĘŚCI 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przekazania prania brudnego w workach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…………………………………….…. Dom Pomocy Społecznej w Przasnyszu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ą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ul. Ruda 1, 06-300 Przasnysz przekazał Wykonawcy: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(wybrany Wykonawca)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odpowiednio zapakowane, oznakowane i opisane worki z praniem brudnym w ilo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ci ………………… sztuk.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 asortymentu znajduj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cego si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 xml:space="preserve">ę 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workach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1. Rzeczy brudne przekazane do prania: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2)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3)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4)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5)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6)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7)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8)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9)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10)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11)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12)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13)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14)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15)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16)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17)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18)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19)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20)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……………………………….</w:t>
      </w:r>
    </w:p>
    <w:p w:rsidR="000122CC" w:rsidRPr="000122CC" w:rsidRDefault="000122CC" w:rsidP="000122CC">
      <w:pPr>
        <w:spacing w:after="0" w:line="36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pakuj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cej worki)</w:t>
      </w: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cznik Nr 2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CZĘŚCI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przekazania prania czystego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……………………Wykonawca: …………………………………………….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dostarczył do siedziby Zamawiaj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cego czyste pranie suche w ilo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ci: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TABELA WYPEŁNIANA PRZEZ WYKONAWC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96"/>
        <w:gridCol w:w="3134"/>
      </w:tblGrid>
      <w:tr w:rsidR="000122CC" w:rsidRPr="000122CC" w:rsidTr="005F6103"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ść 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 przekazana przez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Wykonawc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ę</w:t>
            </w: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Podpis osoby wa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żą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cej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Pranie czyste suche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………………… kg </w:t>
            </w: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……………………………</w:t>
            </w:r>
          </w:p>
        </w:tc>
      </w:tr>
    </w:tbl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TABELA WYPEŁNIANA PRZEZ ZAMAWIAJACEGO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Ilo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 xml:space="preserve">ść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dostarczonego prania w kg została sprawdzona wagowo w obecno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upowa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nionego pracownika Domu Pomocy Społecznej w Przasnyszu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96"/>
        <w:gridCol w:w="3134"/>
      </w:tblGrid>
      <w:tr w:rsidR="000122CC" w:rsidRPr="000122CC" w:rsidTr="005F6103"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ść 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 potwierdzona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przez Zamawiaj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Podpis osoby wa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żą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cej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Pranie czyste suche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………………… kg </w:t>
            </w: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……………………………</w:t>
            </w:r>
          </w:p>
        </w:tc>
      </w:tr>
    </w:tbl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 w:type="page"/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cznik Nr 3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CZĘŚCI</w:t>
      </w:r>
      <w:bookmarkStart w:id="0" w:name="_GoBack"/>
      <w:bookmarkEnd w:id="0"/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 REKLAMACJI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124"/>
        <w:gridCol w:w="1876"/>
        <w:gridCol w:w="1869"/>
        <w:gridCol w:w="1847"/>
      </w:tblGrid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brakuj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 lub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uszkodzonego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ść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brakuj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lub uszkodzonego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przekazania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 prania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UWAGI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 w Przasnyszu wzywa Wykonawc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ę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 do zło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enia wyja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ń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i naprawienia szkody powstałej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zagubienia/uszkodzenia* asortymentu wskazanego powy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ej w terminie do dnia: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………………………….......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upowa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nionej)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* </w:t>
      </w:r>
      <w:r w:rsidRPr="000122C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odpowiednie skre</w:t>
      </w:r>
      <w:r w:rsidRPr="000122CC">
        <w:rPr>
          <w:rFonts w:ascii="Times New Roman" w:eastAsia="TimesNewRoman" w:hAnsi="Times New Roman" w:cs="Times New Roman"/>
          <w:i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li</w:t>
      </w:r>
      <w:r w:rsidRPr="000122CC">
        <w:rPr>
          <w:rFonts w:ascii="Times New Roman" w:eastAsia="TimesNewRoman" w:hAnsi="Times New Roman" w:cs="Times New Roman"/>
          <w:i/>
          <w:sz w:val="24"/>
          <w:szCs w:val="24"/>
          <w:lang w:eastAsia="pl-PL"/>
        </w:rPr>
        <w:t>ć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53C9" w:rsidRDefault="004353C9" w:rsidP="009F4FAC"/>
    <w:sectPr w:rsidR="004353C9" w:rsidSect="00B44F85">
      <w:footerReference w:type="default" r:id="rId7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A70" w:rsidRDefault="001D4A70">
      <w:pPr>
        <w:spacing w:after="0" w:line="240" w:lineRule="auto"/>
      </w:pPr>
      <w:r>
        <w:separator/>
      </w:r>
    </w:p>
  </w:endnote>
  <w:endnote w:type="continuationSeparator" w:id="0">
    <w:p w:rsidR="001D4A70" w:rsidRDefault="001D4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3C9" w:rsidRDefault="004353C9">
    <w:pPr>
      <w:pStyle w:val="Stopka"/>
      <w:ind w:right="360"/>
      <w:jc w:val="right"/>
      <w:rPr>
        <w:rStyle w:val="Numerstrony"/>
        <w:rFonts w:ascii="Verdana" w:hAnsi="Verdana" w:cs="Verdana"/>
        <w:bCs/>
      </w:rPr>
    </w:pPr>
    <w:r>
      <w:rPr>
        <w:rStyle w:val="Numerstrony"/>
        <w:rFonts w:ascii="Verdana" w:hAnsi="Verdana" w:cs="Verdana"/>
        <w:bCs/>
      </w:rPr>
      <w:t>______________________________________________________________</w:t>
    </w:r>
  </w:p>
  <w:p w:rsidR="00F2064D" w:rsidRPr="004353C9" w:rsidRDefault="003C64FA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  <w:r w:rsidRPr="004353C9">
      <w:rPr>
        <w:rStyle w:val="Numerstrony"/>
        <w:rFonts w:ascii="Verdana" w:hAnsi="Verdana" w:cs="Verdana"/>
        <w:bCs/>
        <w:sz w:val="16"/>
        <w:szCs w:val="16"/>
      </w:rPr>
      <w:fldChar w:fldCharType="begin"/>
    </w:r>
    <w:r w:rsidRPr="004353C9">
      <w:rPr>
        <w:rStyle w:val="Numerstrony"/>
        <w:rFonts w:ascii="Verdana" w:hAnsi="Verdana" w:cs="Verdana"/>
        <w:bCs/>
        <w:sz w:val="16"/>
        <w:szCs w:val="16"/>
      </w:rPr>
      <w:instrText xml:space="preserve"> PAGE </w:instrText>
    </w:r>
    <w:r w:rsidRPr="004353C9">
      <w:rPr>
        <w:rStyle w:val="Numerstrony"/>
        <w:rFonts w:ascii="Verdana" w:hAnsi="Verdana" w:cs="Verdana"/>
        <w:bCs/>
        <w:sz w:val="16"/>
        <w:szCs w:val="16"/>
      </w:rPr>
      <w:fldChar w:fldCharType="separate"/>
    </w:r>
    <w:r w:rsidR="00657278">
      <w:rPr>
        <w:rStyle w:val="Numerstrony"/>
        <w:rFonts w:ascii="Verdana" w:hAnsi="Verdana" w:cs="Verdana"/>
        <w:bCs/>
        <w:noProof/>
        <w:sz w:val="16"/>
        <w:szCs w:val="16"/>
      </w:rPr>
      <w:t>1</w:t>
    </w:r>
    <w:r w:rsidRPr="004353C9">
      <w:rPr>
        <w:rStyle w:val="Numerstrony"/>
        <w:rFonts w:ascii="Verdana" w:hAnsi="Verdana" w:cs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A70" w:rsidRDefault="001D4A70">
      <w:pPr>
        <w:spacing w:after="0" w:line="240" w:lineRule="auto"/>
      </w:pPr>
      <w:r>
        <w:separator/>
      </w:r>
    </w:p>
  </w:footnote>
  <w:footnote w:type="continuationSeparator" w:id="0">
    <w:p w:rsidR="001D4A70" w:rsidRDefault="001D4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F325F"/>
    <w:multiLevelType w:val="hybridMultilevel"/>
    <w:tmpl w:val="6EAE9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4FA"/>
    <w:rsid w:val="000122CC"/>
    <w:rsid w:val="000D19A2"/>
    <w:rsid w:val="001D4A70"/>
    <w:rsid w:val="001E2BA9"/>
    <w:rsid w:val="001F4A53"/>
    <w:rsid w:val="003C64FA"/>
    <w:rsid w:val="004353C9"/>
    <w:rsid w:val="004860FA"/>
    <w:rsid w:val="00657278"/>
    <w:rsid w:val="008F2F4D"/>
    <w:rsid w:val="008F2F90"/>
    <w:rsid w:val="009F4FAC"/>
    <w:rsid w:val="00BC1D06"/>
    <w:rsid w:val="00DE6948"/>
    <w:rsid w:val="00E356EB"/>
    <w:rsid w:val="00E54BD0"/>
    <w:rsid w:val="00E671BC"/>
    <w:rsid w:val="00F9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2948A"/>
  <w15:docId w15:val="{7B0FC3F2-4309-45A2-811A-43261B40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C6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4FA"/>
  </w:style>
  <w:style w:type="character" w:styleId="Numerstrony">
    <w:name w:val="page number"/>
    <w:basedOn w:val="Domylnaczcionkaakapitu"/>
    <w:semiHidden/>
    <w:rsid w:val="003C64FA"/>
  </w:style>
  <w:style w:type="paragraph" w:styleId="Nagwek">
    <w:name w:val="header"/>
    <w:basedOn w:val="Normalny"/>
    <w:link w:val="NagwekZnak"/>
    <w:uiPriority w:val="99"/>
    <w:unhideWhenUsed/>
    <w:rsid w:val="0043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1297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User1</cp:lastModifiedBy>
  <cp:revision>14</cp:revision>
  <dcterms:created xsi:type="dcterms:W3CDTF">2018-11-05T08:50:00Z</dcterms:created>
  <dcterms:modified xsi:type="dcterms:W3CDTF">2019-10-17T10:27:00Z</dcterms:modified>
</cp:coreProperties>
</file>